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DA" w:rsidRPr="005713DA" w:rsidRDefault="005713DA" w:rsidP="005713DA">
      <w:pPr>
        <w:bidi/>
        <w:spacing w:after="0"/>
        <w:ind w:firstLine="708"/>
        <w:rPr>
          <w:rFonts w:ascii="Traditional Arabic" w:eastAsiaTheme="minorHAnsi" w:hAnsi="Traditional Arabic" w:cs="Traditional Arabic"/>
          <w:color w:val="000080"/>
          <w:sz w:val="40"/>
          <w:szCs w:val="40"/>
        </w:rPr>
      </w:pPr>
      <w:r w:rsidRPr="005713DA">
        <w:rPr>
          <w:rFonts w:ascii="Traditional Arabic" w:eastAsiaTheme="minorHAnsi" w:hAnsi="Traditional Arabic" w:cs="Traditional Arabic"/>
          <w:color w:val="000080"/>
          <w:sz w:val="40"/>
          <w:szCs w:val="40"/>
          <w:rtl/>
        </w:rPr>
        <w:t xml:space="preserve">فَاَمَنَ لَهُ لُوطٌ وَقَالَ اِنِّى مُهَاجِرٌ اِلَى رَبِّى اِنَّهُ هُوَ الْعَزِيزُ الْحَكِيمُ </w:t>
      </w:r>
    </w:p>
    <w:p w:rsidR="005713DA" w:rsidRPr="00D55897" w:rsidRDefault="005713DA" w:rsidP="005713DA">
      <w:pPr>
        <w:pStyle w:val="NormalWeb"/>
        <w:spacing w:line="276" w:lineRule="auto"/>
        <w:jc w:val="center"/>
        <w:rPr>
          <w:rFonts w:ascii="Calibri" w:hAnsi="Calibri" w:hint="cs"/>
          <w:bCs/>
          <w:color w:val="0070C0"/>
          <w:sz w:val="28"/>
          <w:szCs w:val="28"/>
        </w:rPr>
      </w:pPr>
      <w:r w:rsidRPr="00342102">
        <w:rPr>
          <w:rFonts w:cs="Traditional Arabic" w:hint="cs"/>
          <w:b/>
          <w:sz w:val="28"/>
          <w:szCs w:val="28"/>
          <w:rtl/>
        </w:rPr>
        <w:t xml:space="preserve">و قال النبي صلي الله عليه وسلم </w:t>
      </w:r>
      <w:r w:rsidRPr="00D55897">
        <w:rPr>
          <w:rFonts w:ascii="HASENAT" w:hAnsi="HASENAT" w:cs="Traditional Arabic"/>
          <w:bCs/>
          <w:color w:val="0070C0"/>
          <w:sz w:val="28"/>
          <w:szCs w:val="28"/>
          <w:rtl/>
          <w:lang w:val="en-US"/>
        </w:rPr>
        <w:t>:</w:t>
      </w:r>
      <w:r w:rsidRPr="00D55897">
        <w:rPr>
          <w:rFonts w:ascii="HASENAT" w:hAnsi="HASENAT" w:cs="Traditional Arabic" w:hint="cs"/>
          <w:bCs/>
          <w:color w:val="0070C0"/>
          <w:sz w:val="28"/>
          <w:szCs w:val="28"/>
          <w:rtl/>
          <w:lang w:val="en-US"/>
        </w:rPr>
        <w:t xml:space="preserve"> </w:t>
      </w:r>
      <w:r w:rsidRPr="00D55897">
        <w:rPr>
          <w:rFonts w:ascii="Traditional Arabic" w:cs="Traditional Arabic" w:hint="cs"/>
          <w:bCs/>
          <w:color w:val="0070C0"/>
          <w:sz w:val="36"/>
          <w:szCs w:val="36"/>
          <w:rtl/>
        </w:rPr>
        <w:t>الْمُسْلِمُ</w:t>
      </w:r>
      <w:r w:rsidRPr="00D55897">
        <w:rPr>
          <w:rFonts w:ascii="Traditional Arabic" w:cs="Traditional Arabic"/>
          <w:bCs/>
          <w:color w:val="0070C0"/>
          <w:sz w:val="36"/>
          <w:szCs w:val="36"/>
          <w:rtl/>
        </w:rPr>
        <w:t xml:space="preserve"> </w:t>
      </w:r>
      <w:r w:rsidRPr="00D55897">
        <w:rPr>
          <w:rFonts w:ascii="Traditional Arabic" w:cs="Traditional Arabic" w:hint="cs"/>
          <w:bCs/>
          <w:color w:val="0070C0"/>
          <w:sz w:val="36"/>
          <w:szCs w:val="36"/>
          <w:rtl/>
        </w:rPr>
        <w:t>مَنْ</w:t>
      </w:r>
      <w:r w:rsidRPr="00D55897">
        <w:rPr>
          <w:rFonts w:ascii="Traditional Arabic" w:cs="Traditional Arabic"/>
          <w:bCs/>
          <w:color w:val="0070C0"/>
          <w:sz w:val="36"/>
          <w:szCs w:val="36"/>
          <w:rtl/>
        </w:rPr>
        <w:t xml:space="preserve"> </w:t>
      </w:r>
      <w:r w:rsidRPr="00D55897">
        <w:rPr>
          <w:rFonts w:ascii="Traditional Arabic" w:cs="Traditional Arabic" w:hint="cs"/>
          <w:bCs/>
          <w:color w:val="0070C0"/>
          <w:sz w:val="36"/>
          <w:szCs w:val="36"/>
          <w:rtl/>
        </w:rPr>
        <w:t>سَلِمَ</w:t>
      </w:r>
      <w:r w:rsidRPr="00D55897">
        <w:rPr>
          <w:rFonts w:ascii="Traditional Arabic" w:cs="Traditional Arabic"/>
          <w:bCs/>
          <w:color w:val="0070C0"/>
          <w:sz w:val="36"/>
          <w:szCs w:val="36"/>
          <w:rtl/>
        </w:rPr>
        <w:t xml:space="preserve"> </w:t>
      </w:r>
      <w:r w:rsidRPr="00D55897">
        <w:rPr>
          <w:rFonts w:ascii="Traditional Arabic" w:cs="Traditional Arabic" w:hint="cs"/>
          <w:bCs/>
          <w:color w:val="0070C0"/>
          <w:sz w:val="36"/>
          <w:szCs w:val="36"/>
          <w:rtl/>
        </w:rPr>
        <w:t>الْمُسْلِمُونَ</w:t>
      </w:r>
      <w:r w:rsidRPr="00D55897">
        <w:rPr>
          <w:rFonts w:ascii="Traditional Arabic" w:cs="Traditional Arabic"/>
          <w:bCs/>
          <w:color w:val="0070C0"/>
          <w:sz w:val="36"/>
          <w:szCs w:val="36"/>
          <w:rtl/>
        </w:rPr>
        <w:t xml:space="preserve"> </w:t>
      </w:r>
      <w:r w:rsidRPr="00D55897">
        <w:rPr>
          <w:rFonts w:ascii="Traditional Arabic" w:cs="Traditional Arabic" w:hint="cs"/>
          <w:bCs/>
          <w:color w:val="0070C0"/>
          <w:sz w:val="36"/>
          <w:szCs w:val="36"/>
          <w:rtl/>
        </w:rPr>
        <w:t>مِنْ</w:t>
      </w:r>
      <w:r w:rsidRPr="00D55897">
        <w:rPr>
          <w:rFonts w:ascii="Traditional Arabic" w:cs="Traditional Arabic"/>
          <w:bCs/>
          <w:color w:val="0070C0"/>
          <w:sz w:val="36"/>
          <w:szCs w:val="36"/>
          <w:rtl/>
        </w:rPr>
        <w:t xml:space="preserve"> </w:t>
      </w:r>
      <w:r w:rsidRPr="00D55897">
        <w:rPr>
          <w:rFonts w:ascii="Traditional Arabic" w:cs="Traditional Arabic" w:hint="cs"/>
          <w:bCs/>
          <w:color w:val="0070C0"/>
          <w:sz w:val="36"/>
          <w:szCs w:val="36"/>
          <w:rtl/>
        </w:rPr>
        <w:t>لِسَانِهِ</w:t>
      </w:r>
      <w:r w:rsidRPr="00D55897">
        <w:rPr>
          <w:rFonts w:ascii="Traditional Arabic" w:cs="Traditional Arabic"/>
          <w:bCs/>
          <w:color w:val="0070C0"/>
          <w:sz w:val="36"/>
          <w:szCs w:val="36"/>
          <w:rtl/>
        </w:rPr>
        <w:t xml:space="preserve"> </w:t>
      </w:r>
      <w:r w:rsidRPr="00D55897">
        <w:rPr>
          <w:rFonts w:ascii="Traditional Arabic" w:cs="Traditional Arabic" w:hint="cs"/>
          <w:bCs/>
          <w:color w:val="0070C0"/>
          <w:sz w:val="36"/>
          <w:szCs w:val="36"/>
          <w:rtl/>
        </w:rPr>
        <w:t>وَيَدِهِ</w:t>
      </w:r>
      <w:r w:rsidRPr="00D55897">
        <w:rPr>
          <w:rFonts w:ascii="Traditional Arabic" w:cs="Traditional Arabic"/>
          <w:bCs/>
          <w:color w:val="0070C0"/>
          <w:sz w:val="36"/>
          <w:szCs w:val="36"/>
          <w:rtl/>
        </w:rPr>
        <w:t xml:space="preserve"> </w:t>
      </w:r>
      <w:r w:rsidRPr="00D55897">
        <w:rPr>
          <w:rFonts w:ascii="Traditional Arabic" w:cs="Traditional Arabic" w:hint="cs"/>
          <w:bCs/>
          <w:color w:val="0070C0"/>
          <w:sz w:val="36"/>
          <w:szCs w:val="36"/>
          <w:rtl/>
        </w:rPr>
        <w:t>وَالْمُهَاجِرُ</w:t>
      </w:r>
      <w:r w:rsidRPr="00D55897">
        <w:rPr>
          <w:rFonts w:ascii="Traditional Arabic" w:cs="Traditional Arabic"/>
          <w:bCs/>
          <w:color w:val="0070C0"/>
          <w:sz w:val="36"/>
          <w:szCs w:val="36"/>
          <w:rtl/>
        </w:rPr>
        <w:t xml:space="preserve"> </w:t>
      </w:r>
      <w:r w:rsidRPr="00D55897">
        <w:rPr>
          <w:rFonts w:ascii="Traditional Arabic" w:cs="Traditional Arabic" w:hint="cs"/>
          <w:bCs/>
          <w:color w:val="0070C0"/>
          <w:sz w:val="36"/>
          <w:szCs w:val="36"/>
          <w:rtl/>
        </w:rPr>
        <w:t>مَنْ</w:t>
      </w:r>
      <w:r w:rsidRPr="00D55897">
        <w:rPr>
          <w:rFonts w:ascii="Traditional Arabic" w:cs="Traditional Arabic"/>
          <w:bCs/>
          <w:color w:val="0070C0"/>
          <w:sz w:val="36"/>
          <w:szCs w:val="36"/>
          <w:rtl/>
        </w:rPr>
        <w:t xml:space="preserve"> </w:t>
      </w:r>
      <w:r w:rsidRPr="00D55897">
        <w:rPr>
          <w:rFonts w:ascii="Traditional Arabic" w:cs="Traditional Arabic" w:hint="cs"/>
          <w:bCs/>
          <w:color w:val="0070C0"/>
          <w:sz w:val="36"/>
          <w:szCs w:val="36"/>
          <w:rtl/>
        </w:rPr>
        <w:t>هَجَرَ</w:t>
      </w:r>
      <w:r w:rsidRPr="00D55897">
        <w:rPr>
          <w:rFonts w:ascii="Traditional Arabic" w:cs="Traditional Arabic"/>
          <w:bCs/>
          <w:color w:val="0070C0"/>
          <w:sz w:val="36"/>
          <w:szCs w:val="36"/>
          <w:rtl/>
        </w:rPr>
        <w:t xml:space="preserve"> </w:t>
      </w:r>
      <w:r w:rsidRPr="00D55897">
        <w:rPr>
          <w:rFonts w:ascii="Traditional Arabic" w:cs="Traditional Arabic" w:hint="cs"/>
          <w:bCs/>
          <w:color w:val="0070C0"/>
          <w:sz w:val="36"/>
          <w:szCs w:val="36"/>
          <w:rtl/>
        </w:rPr>
        <w:t>مَا</w:t>
      </w:r>
      <w:r w:rsidRPr="00D55897">
        <w:rPr>
          <w:rFonts w:ascii="Traditional Arabic" w:cs="Traditional Arabic"/>
          <w:bCs/>
          <w:color w:val="0070C0"/>
          <w:sz w:val="36"/>
          <w:szCs w:val="36"/>
          <w:rtl/>
        </w:rPr>
        <w:t xml:space="preserve"> </w:t>
      </w:r>
      <w:r w:rsidRPr="00D55897">
        <w:rPr>
          <w:rFonts w:ascii="Traditional Arabic" w:cs="Traditional Arabic" w:hint="cs"/>
          <w:bCs/>
          <w:color w:val="0070C0"/>
          <w:sz w:val="36"/>
          <w:szCs w:val="36"/>
          <w:rtl/>
        </w:rPr>
        <w:t>نَهَى</w:t>
      </w:r>
      <w:r w:rsidRPr="00D55897">
        <w:rPr>
          <w:rFonts w:ascii="Traditional Arabic" w:cs="Traditional Arabic"/>
          <w:bCs/>
          <w:color w:val="0070C0"/>
          <w:sz w:val="36"/>
          <w:szCs w:val="36"/>
          <w:rtl/>
        </w:rPr>
        <w:t xml:space="preserve"> </w:t>
      </w:r>
      <w:r w:rsidRPr="00D55897">
        <w:rPr>
          <w:rFonts w:ascii="Traditional Arabic" w:cs="Traditional Arabic" w:hint="cs"/>
          <w:bCs/>
          <w:color w:val="0070C0"/>
          <w:sz w:val="36"/>
          <w:szCs w:val="36"/>
          <w:rtl/>
        </w:rPr>
        <w:t>اللَّهُ</w:t>
      </w:r>
      <w:r w:rsidRPr="00D55897">
        <w:rPr>
          <w:rFonts w:ascii="Traditional Arabic" w:cs="Traditional Arabic"/>
          <w:bCs/>
          <w:color w:val="0070C0"/>
          <w:sz w:val="36"/>
          <w:szCs w:val="36"/>
          <w:rtl/>
        </w:rPr>
        <w:t xml:space="preserve"> </w:t>
      </w:r>
      <w:r w:rsidRPr="00D55897">
        <w:rPr>
          <w:rFonts w:ascii="Traditional Arabic" w:cs="Traditional Arabic" w:hint="cs"/>
          <w:bCs/>
          <w:color w:val="0070C0"/>
          <w:sz w:val="36"/>
          <w:szCs w:val="36"/>
          <w:rtl/>
        </w:rPr>
        <w:t>عَنْهُ</w:t>
      </w:r>
    </w:p>
    <w:p w:rsidR="005713DA" w:rsidRPr="005A6705" w:rsidRDefault="005713DA" w:rsidP="005713DA">
      <w:pPr>
        <w:spacing w:after="0"/>
        <w:ind w:firstLine="708"/>
        <w:rPr>
          <w:rFonts w:ascii="Times New Roman" w:hAnsi="Times New Roman" w:cs="Times New Roman"/>
          <w:b/>
          <w:bCs/>
          <w:sz w:val="23"/>
          <w:szCs w:val="23"/>
        </w:rPr>
      </w:pPr>
      <w:r w:rsidRPr="005A6705">
        <w:rPr>
          <w:rFonts w:ascii="Times New Roman" w:hAnsi="Times New Roman" w:cs="Times New Roman"/>
          <w:b/>
          <w:bCs/>
          <w:sz w:val="23"/>
          <w:szCs w:val="23"/>
        </w:rPr>
        <w:t>MEDENİYET YOLCULUĞU: HİCRET</w:t>
      </w:r>
    </w:p>
    <w:p w:rsidR="005713DA" w:rsidRPr="005713DA" w:rsidRDefault="005713DA" w:rsidP="005713DA">
      <w:pPr>
        <w:spacing w:after="120"/>
        <w:ind w:firstLine="709"/>
        <w:jc w:val="both"/>
        <w:rPr>
          <w:rFonts w:ascii="Times New Roman" w:hAnsi="Times New Roman" w:cs="Times New Roman"/>
          <w:i/>
          <w:iCs/>
          <w:sz w:val="28"/>
          <w:szCs w:val="28"/>
        </w:rPr>
      </w:pPr>
      <w:r w:rsidRPr="005713DA">
        <w:rPr>
          <w:rFonts w:ascii="Times New Roman" w:hAnsi="Times New Roman" w:cs="Times New Roman"/>
          <w:i/>
          <w:iCs/>
          <w:sz w:val="28"/>
          <w:szCs w:val="28"/>
        </w:rPr>
        <w:t xml:space="preserve">İslâm âlemi olarak yeni bir hicrî yıla daha kavuşmanın huzur ve mutluluğunu yaşamaktayız. Müslümanlar için bir dönüm noktası olan ve tarihte yeni bir sayfa açan hicret, Hz. Ali’nin teklifiyle Hz. Ömer’in halifeliği döneminde hicrî takvimin başlangıcı sayılmıştır. Bu vesileyle yeni hicrî yılınızı tebrik ediyor; </w:t>
      </w:r>
      <w:r w:rsidRPr="005713DA">
        <w:rPr>
          <w:rFonts w:ascii="Times New Roman" w:hAnsi="Times New Roman" w:cs="Times New Roman"/>
          <w:i/>
          <w:iCs/>
          <w:sz w:val="28"/>
          <w:szCs w:val="28"/>
        </w:rPr>
        <w:lastRenderedPageBreak/>
        <w:t>hicrî 1434 senesinin ülkemiz, gönül coğrafyamız, İslâm âlemi ve bütün insanlık için hayırlara vesile olmasını Yüce Rabbimden niyaz ediyorum.</w:t>
      </w:r>
    </w:p>
    <w:p w:rsidR="005713DA" w:rsidRPr="005713DA" w:rsidRDefault="005713DA" w:rsidP="005713DA">
      <w:pPr>
        <w:spacing w:after="120"/>
        <w:ind w:firstLine="708"/>
        <w:jc w:val="both"/>
        <w:rPr>
          <w:rFonts w:ascii="Times New Roman" w:hAnsi="Times New Roman" w:cs="Times New Roman"/>
          <w:i/>
          <w:iCs/>
          <w:sz w:val="28"/>
          <w:szCs w:val="28"/>
        </w:rPr>
      </w:pPr>
      <w:r w:rsidRPr="005713DA">
        <w:rPr>
          <w:rFonts w:ascii="Times New Roman" w:hAnsi="Times New Roman" w:cs="Times New Roman"/>
          <w:i/>
          <w:iCs/>
          <w:sz w:val="28"/>
          <w:szCs w:val="28"/>
        </w:rPr>
        <w:t xml:space="preserve">Bilindiği gibi İslâm’ın yayılmaya başladığı Mekke döneminde Sevgili Peygamberimiz ve ilk Müslümanlar sürekli baskı ve işkencelere hedef oldular. Sosyal, ekonomik ve kültürel ambargoya maruz kaldılar. İlk Müslümanlar önce Habeşistan’a, sonra da Medine’ye hicret ettiler. Peygamber Efendimiz (s.a.s) ve ashâb-ı kirâm, doğup büyüdükleri ve çok sevdikleri şehirleri Mekke ve Kâbe’den ayrılmak durumunda kaldılar. </w:t>
      </w:r>
    </w:p>
    <w:p w:rsidR="005713DA" w:rsidRPr="005713DA" w:rsidRDefault="005713DA" w:rsidP="005713DA">
      <w:pPr>
        <w:spacing w:after="0"/>
        <w:ind w:firstLine="708"/>
        <w:jc w:val="both"/>
        <w:rPr>
          <w:rFonts w:ascii="Times New Roman" w:hAnsi="Times New Roman" w:cs="Times New Roman"/>
          <w:b/>
          <w:bCs/>
          <w:i/>
          <w:iCs/>
          <w:sz w:val="28"/>
          <w:szCs w:val="28"/>
        </w:rPr>
      </w:pPr>
      <w:r w:rsidRPr="005713DA">
        <w:rPr>
          <w:rFonts w:ascii="Times New Roman" w:hAnsi="Times New Roman" w:cs="Times New Roman"/>
          <w:b/>
          <w:bCs/>
          <w:i/>
          <w:iCs/>
          <w:sz w:val="28"/>
          <w:szCs w:val="28"/>
        </w:rPr>
        <w:t>Kardeşlerim!</w:t>
      </w:r>
    </w:p>
    <w:p w:rsidR="005713DA" w:rsidRPr="005713DA" w:rsidRDefault="005713DA" w:rsidP="005713DA">
      <w:pPr>
        <w:spacing w:after="120"/>
        <w:ind w:firstLine="708"/>
        <w:jc w:val="both"/>
        <w:rPr>
          <w:rFonts w:ascii="Times New Roman" w:hAnsi="Times New Roman" w:cs="Times New Roman"/>
          <w:i/>
          <w:iCs/>
          <w:sz w:val="28"/>
          <w:szCs w:val="28"/>
        </w:rPr>
      </w:pPr>
      <w:r w:rsidRPr="005713DA">
        <w:rPr>
          <w:rFonts w:ascii="Times New Roman" w:hAnsi="Times New Roman" w:cs="Times New Roman"/>
          <w:i/>
          <w:iCs/>
          <w:sz w:val="28"/>
          <w:szCs w:val="28"/>
        </w:rPr>
        <w:t xml:space="preserve">Biz Müslümanlar için bir milat olan hicret; Allah’a ve O’nun kutlu elçisine gönülden bağlılığın bir ifadesidir. Hakka, </w:t>
      </w:r>
      <w:r w:rsidRPr="005713DA">
        <w:rPr>
          <w:rFonts w:ascii="Times New Roman" w:hAnsi="Times New Roman" w:cs="Times New Roman"/>
          <w:i/>
          <w:iCs/>
          <w:sz w:val="28"/>
          <w:szCs w:val="28"/>
        </w:rPr>
        <w:lastRenderedPageBreak/>
        <w:t>hakikate, ilme, irfana ve en önemlisi medeniyete yapılan bir yolculuktur.</w:t>
      </w:r>
    </w:p>
    <w:p w:rsidR="005713DA" w:rsidRPr="005713DA" w:rsidRDefault="005713DA" w:rsidP="005713DA">
      <w:pPr>
        <w:spacing w:after="120"/>
        <w:ind w:firstLine="709"/>
        <w:jc w:val="both"/>
        <w:rPr>
          <w:rFonts w:ascii="Times New Roman" w:hAnsi="Times New Roman" w:cs="Times New Roman"/>
          <w:i/>
          <w:iCs/>
          <w:sz w:val="28"/>
          <w:szCs w:val="28"/>
        </w:rPr>
      </w:pPr>
      <w:r w:rsidRPr="005713DA">
        <w:rPr>
          <w:rFonts w:ascii="Times New Roman" w:hAnsi="Times New Roman" w:cs="Times New Roman"/>
          <w:i/>
          <w:iCs/>
          <w:sz w:val="28"/>
          <w:szCs w:val="28"/>
        </w:rPr>
        <w:t xml:space="preserve">Hicret, Allah rızası için; anadan, babadan, evlattan, yardan, diyardan, maldan, mülkten hatta candan vazgeçmenin ibretli ve meşakkatli bir öyküsüdür. Yüce dinimizin rahmet yüklü mesajlarını bütün insanlığa ulaştırmak için çıkılan kutlu yolculuğun adıdır hicret. </w:t>
      </w:r>
    </w:p>
    <w:p w:rsidR="005713DA" w:rsidRPr="005713DA" w:rsidRDefault="005713DA" w:rsidP="005713DA">
      <w:pPr>
        <w:spacing w:after="120"/>
        <w:ind w:firstLine="708"/>
        <w:jc w:val="both"/>
        <w:rPr>
          <w:rFonts w:ascii="Times New Roman" w:hAnsi="Times New Roman" w:cs="Times New Roman"/>
          <w:i/>
          <w:iCs/>
          <w:sz w:val="28"/>
          <w:szCs w:val="28"/>
        </w:rPr>
      </w:pPr>
      <w:r w:rsidRPr="005713DA">
        <w:rPr>
          <w:rFonts w:ascii="Times New Roman" w:hAnsi="Times New Roman" w:cs="Times New Roman"/>
          <w:i/>
          <w:iCs/>
          <w:sz w:val="28"/>
          <w:szCs w:val="28"/>
        </w:rPr>
        <w:t>Hicret, yardımlaşma, dayanışma, paylaşma, dostluk ve kardeşliğin ifadesidir. Kardeşine kucak açarak onunla evini, iş yerini, yiyeceğini ve varlığını paylaşmaktır. Kardeşini himaye etmek ve sahiplenmektir.</w:t>
      </w:r>
    </w:p>
    <w:p w:rsidR="005713DA" w:rsidRPr="005713DA" w:rsidRDefault="005713DA" w:rsidP="005713DA">
      <w:pPr>
        <w:spacing w:after="120"/>
        <w:ind w:firstLine="708"/>
        <w:jc w:val="both"/>
        <w:rPr>
          <w:rFonts w:ascii="Times New Roman" w:hAnsi="Times New Roman" w:cs="Times New Roman"/>
          <w:i/>
          <w:iCs/>
          <w:sz w:val="28"/>
          <w:szCs w:val="28"/>
        </w:rPr>
      </w:pPr>
      <w:r w:rsidRPr="005713DA">
        <w:rPr>
          <w:rFonts w:ascii="Times New Roman" w:hAnsi="Times New Roman" w:cs="Times New Roman"/>
          <w:i/>
          <w:iCs/>
          <w:sz w:val="28"/>
          <w:szCs w:val="28"/>
        </w:rPr>
        <w:t xml:space="preserve">Hicret, maddi zorluklar ve zorlamalar karşısında asla bir kaçış değil, aksine İslâm’ı öğrenmek, öğretmek, </w:t>
      </w:r>
      <w:r w:rsidRPr="005713DA">
        <w:rPr>
          <w:rFonts w:ascii="Times New Roman" w:hAnsi="Times New Roman" w:cs="Times New Roman"/>
          <w:i/>
          <w:iCs/>
          <w:sz w:val="28"/>
          <w:szCs w:val="28"/>
        </w:rPr>
        <w:lastRenderedPageBreak/>
        <w:t>yaşamak ve yaşatmak için yeni bir imkân, yeni bir mekân arayışıdır.</w:t>
      </w:r>
    </w:p>
    <w:p w:rsidR="005713DA" w:rsidRPr="005713DA" w:rsidRDefault="005713DA" w:rsidP="005713DA">
      <w:pPr>
        <w:spacing w:after="0"/>
        <w:ind w:firstLine="708"/>
        <w:jc w:val="both"/>
        <w:rPr>
          <w:rFonts w:ascii="Times New Roman" w:hAnsi="Times New Roman" w:cs="Times New Roman"/>
          <w:b/>
          <w:bCs/>
          <w:i/>
          <w:iCs/>
          <w:sz w:val="28"/>
          <w:szCs w:val="28"/>
        </w:rPr>
      </w:pPr>
      <w:r w:rsidRPr="005713DA">
        <w:rPr>
          <w:rFonts w:ascii="Times New Roman" w:hAnsi="Times New Roman" w:cs="Times New Roman"/>
          <w:b/>
          <w:bCs/>
          <w:i/>
          <w:iCs/>
          <w:sz w:val="28"/>
          <w:szCs w:val="28"/>
        </w:rPr>
        <w:t>Kardeşlerim!</w:t>
      </w:r>
    </w:p>
    <w:p w:rsidR="005713DA" w:rsidRPr="005713DA" w:rsidRDefault="005713DA" w:rsidP="005713DA">
      <w:pPr>
        <w:spacing w:after="120"/>
        <w:ind w:firstLine="708"/>
        <w:jc w:val="both"/>
        <w:rPr>
          <w:rFonts w:ascii="Times New Roman" w:hAnsi="Times New Roman" w:cs="Times New Roman"/>
          <w:i/>
          <w:iCs/>
          <w:sz w:val="28"/>
          <w:szCs w:val="28"/>
        </w:rPr>
      </w:pPr>
      <w:r w:rsidRPr="005713DA">
        <w:rPr>
          <w:rFonts w:ascii="Times New Roman" w:hAnsi="Times New Roman" w:cs="Times New Roman"/>
          <w:i/>
          <w:iCs/>
          <w:sz w:val="28"/>
          <w:szCs w:val="28"/>
        </w:rPr>
        <w:t xml:space="preserve">Aslında Medine’ye hicret, medeniyete hicrettir. Zira Peygamber Efendimiz’in hicretiyle Yesrib, Medine’ye dönüştü. Medine de medeniyet üretti. Rahmet Peygamberi (s.a.s), Medine’de kin, nefret ve intikam toplumundan bir sevgi ve merhamet toplumu meydana getirdi. Katı kalpli insanlardan, can taşıyan her varlığa, hatta eşyaya dahî şefkat ve merhametle muamele edecek bir toplum oluşturdu. Hem maddi hem manevi açıdan arındırdı onları. Çıkarcılığı, çapulculuğu ve fırsatçılığı revaçta olan bir topluma, kendisi için istediğini, kardeşi için de istemeyi, diğerkâmlığı ve kardeşliği öğretti. </w:t>
      </w:r>
      <w:r w:rsidRPr="005713DA">
        <w:rPr>
          <w:rFonts w:ascii="Times New Roman" w:hAnsi="Times New Roman" w:cs="Times New Roman"/>
          <w:i/>
          <w:iCs/>
          <w:sz w:val="28"/>
          <w:szCs w:val="28"/>
        </w:rPr>
        <w:lastRenderedPageBreak/>
        <w:t xml:space="preserve">Komşusu aç iken tok gezilemeyeceğini gösterdi. Dürüstlüğü, güvenilirliği, aldatmamayı, helal kazancı, alın terini, hak ve hukuku, hakkaniyeti, eşitlik ve adaleti öğretti. İyiliği, güzelliği, hayrı, ahlâkı, samimiyeti, olgunluğu, takvayı gösterdi. </w:t>
      </w:r>
    </w:p>
    <w:p w:rsidR="005713DA" w:rsidRPr="005713DA" w:rsidRDefault="005713DA" w:rsidP="005713DA">
      <w:pPr>
        <w:spacing w:after="0"/>
        <w:ind w:firstLine="708"/>
        <w:jc w:val="both"/>
        <w:rPr>
          <w:rFonts w:ascii="Times New Roman" w:hAnsi="Times New Roman" w:cs="Times New Roman"/>
          <w:b/>
          <w:i/>
          <w:iCs/>
          <w:sz w:val="28"/>
          <w:szCs w:val="28"/>
        </w:rPr>
      </w:pPr>
      <w:r w:rsidRPr="005713DA">
        <w:rPr>
          <w:rFonts w:ascii="Times New Roman" w:hAnsi="Times New Roman" w:cs="Times New Roman"/>
          <w:b/>
          <w:i/>
          <w:iCs/>
          <w:sz w:val="28"/>
          <w:szCs w:val="28"/>
        </w:rPr>
        <w:t>Kıymetli Kardeşlerim!</w:t>
      </w:r>
    </w:p>
    <w:p w:rsidR="005713DA" w:rsidRPr="005713DA" w:rsidRDefault="005713DA" w:rsidP="005713DA">
      <w:pPr>
        <w:spacing w:after="120"/>
        <w:ind w:firstLine="708"/>
        <w:jc w:val="both"/>
        <w:rPr>
          <w:rFonts w:ascii="Times New Roman" w:hAnsi="Times New Roman" w:cs="Times New Roman"/>
          <w:i/>
          <w:iCs/>
          <w:sz w:val="28"/>
          <w:szCs w:val="28"/>
        </w:rPr>
      </w:pPr>
      <w:r w:rsidRPr="005713DA">
        <w:rPr>
          <w:rFonts w:ascii="Times New Roman" w:hAnsi="Times New Roman" w:cs="Times New Roman"/>
          <w:i/>
          <w:iCs/>
          <w:sz w:val="28"/>
          <w:szCs w:val="28"/>
        </w:rPr>
        <w:t xml:space="preserve">Sevgili Peygamberimiz, insanlara hizmette emanet ve mesuliyet bilincini, liyakati getirdi. İffetli ve ahlaklı bir toplum kurdu. İlim ve hikmete, hak ve hakikate, bilgi ve öğrenmeye âşık örnek bir nesil yetiştirdi. Fakirler, sahipsiz olmadıklarını; güçsüzler kimsesiz kalmadıklarını hep O’ndan, O’nun uygulamalarından öğrendi. Kısacası onlara temiz bir toplumun nasıl oluşması gerektiğini göstererek insan onurunu, </w:t>
      </w:r>
      <w:r w:rsidRPr="005713DA">
        <w:rPr>
          <w:rFonts w:ascii="Times New Roman" w:hAnsi="Times New Roman" w:cs="Times New Roman"/>
          <w:i/>
          <w:iCs/>
          <w:sz w:val="28"/>
          <w:szCs w:val="28"/>
        </w:rPr>
        <w:lastRenderedPageBreak/>
        <w:t xml:space="preserve">insanca yaşamı, Müslümanlığı ve medeniyeti gösterdi. </w:t>
      </w:r>
    </w:p>
    <w:p w:rsidR="005713DA" w:rsidRPr="005713DA" w:rsidRDefault="005713DA" w:rsidP="005713DA">
      <w:pPr>
        <w:spacing w:after="0"/>
        <w:ind w:firstLine="708"/>
        <w:jc w:val="both"/>
        <w:rPr>
          <w:rFonts w:ascii="Times New Roman" w:hAnsi="Times New Roman" w:cs="Times New Roman"/>
          <w:b/>
          <w:bCs/>
          <w:i/>
          <w:iCs/>
          <w:sz w:val="28"/>
          <w:szCs w:val="28"/>
        </w:rPr>
      </w:pPr>
      <w:r w:rsidRPr="005713DA">
        <w:rPr>
          <w:rFonts w:ascii="Times New Roman" w:hAnsi="Times New Roman" w:cs="Times New Roman"/>
          <w:b/>
          <w:bCs/>
          <w:i/>
          <w:iCs/>
          <w:sz w:val="28"/>
          <w:szCs w:val="28"/>
        </w:rPr>
        <w:t>Aziz kardeşlerim!</w:t>
      </w:r>
    </w:p>
    <w:p w:rsidR="005713DA" w:rsidRPr="005713DA" w:rsidRDefault="005713DA" w:rsidP="00953B48">
      <w:pPr>
        <w:spacing w:after="120"/>
        <w:ind w:firstLine="708"/>
        <w:jc w:val="both"/>
        <w:rPr>
          <w:rFonts w:ascii="Times New Roman" w:hAnsi="Times New Roman" w:cs="Times New Roman"/>
          <w:i/>
          <w:iCs/>
          <w:sz w:val="28"/>
          <w:szCs w:val="28"/>
        </w:rPr>
      </w:pPr>
      <w:r w:rsidRPr="005713DA">
        <w:rPr>
          <w:rFonts w:ascii="Times New Roman" w:hAnsi="Times New Roman" w:cs="Times New Roman"/>
          <w:i/>
          <w:iCs/>
          <w:sz w:val="28"/>
          <w:szCs w:val="28"/>
        </w:rPr>
        <w:t>Bugün bizim için de bir hicret söz konusudur. Fakat bu hicret sadece göç edecek yer ve yurt aramak değil; her durumda daha iyinin, daha güzelin peşinde koşmak, İslâm’ı daha bir samimiyet içinde yaşamaya çalışmaktır. Hicret işte bu yolculuğun adıdır. Hz. İbrahim’in dediği gibi, hepimiz Rabbimize hicret etmekteyiz Geçici olan bu dünyadan, ebedi olan gerçek âleme doğru göç etmekteyiz. Buradaki hicret, Sevgili Peygamberimizin buyurduğu gibi, Allah’ın yasaklarını terk etmektir.</w:t>
      </w:r>
    </w:p>
    <w:p w:rsidR="005713DA" w:rsidRPr="005713DA" w:rsidRDefault="005713DA" w:rsidP="005713DA">
      <w:pPr>
        <w:spacing w:after="0"/>
        <w:ind w:firstLine="708"/>
        <w:jc w:val="both"/>
        <w:rPr>
          <w:rFonts w:ascii="Times New Roman" w:hAnsi="Times New Roman" w:cs="Times New Roman"/>
          <w:i/>
          <w:iCs/>
          <w:sz w:val="28"/>
          <w:szCs w:val="28"/>
        </w:rPr>
      </w:pPr>
      <w:r w:rsidRPr="005713DA">
        <w:rPr>
          <w:rFonts w:ascii="Times New Roman" w:hAnsi="Times New Roman" w:cs="Times New Roman"/>
          <w:i/>
          <w:iCs/>
          <w:sz w:val="28"/>
          <w:szCs w:val="28"/>
        </w:rPr>
        <w:t xml:space="preserve">Ne mutlu hicret edenlere! </w:t>
      </w:r>
    </w:p>
    <w:p w:rsidR="00ED0F96" w:rsidRPr="00953B48" w:rsidRDefault="005713DA" w:rsidP="00953B48">
      <w:pPr>
        <w:spacing w:after="0"/>
        <w:ind w:firstLine="708"/>
        <w:jc w:val="both"/>
        <w:rPr>
          <w:rFonts w:ascii="Times New Roman" w:hAnsi="Times New Roman" w:cs="Times New Roman"/>
          <w:i/>
          <w:iCs/>
          <w:sz w:val="28"/>
          <w:szCs w:val="28"/>
        </w:rPr>
      </w:pPr>
      <w:r w:rsidRPr="005713DA">
        <w:rPr>
          <w:rFonts w:ascii="Times New Roman" w:hAnsi="Times New Roman" w:cs="Times New Roman"/>
          <w:i/>
          <w:iCs/>
          <w:sz w:val="28"/>
          <w:szCs w:val="28"/>
        </w:rPr>
        <w:t>Ne mutlu yüreklerinde hicret ruhunu taşıyanlara!</w:t>
      </w:r>
    </w:p>
    <w:sectPr w:rsidR="00ED0F96" w:rsidRPr="00953B48" w:rsidSect="005713DA">
      <w:headerReference w:type="default" r:id="rId6"/>
      <w:endnotePr>
        <w:numFmt w:val="decimal"/>
      </w:endnotePr>
      <w:pgSz w:w="5761" w:h="8641" w:code="265"/>
      <w:pgMar w:top="426" w:right="424" w:bottom="426" w:left="567" w:header="340" w:footer="340" w:gutter="0"/>
      <w:cols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2A9" w:rsidRDefault="008F02A9" w:rsidP="005713DA">
      <w:pPr>
        <w:spacing w:after="0" w:line="240" w:lineRule="auto"/>
      </w:pPr>
      <w:r>
        <w:separator/>
      </w:r>
    </w:p>
  </w:endnote>
  <w:endnote w:type="continuationSeparator" w:id="1">
    <w:p w:rsidR="008F02A9" w:rsidRDefault="008F02A9" w:rsidP="00571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ASENAT">
    <w:altName w:val="Courier New"/>
    <w:charset w:val="00"/>
    <w:family w:val="auto"/>
    <w:pitch w:val="variable"/>
    <w:sig w:usb0="80002003" w:usb1="00000000" w:usb2="00000000" w:usb3="00000000" w:csb0="0000004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2A9" w:rsidRDefault="008F02A9" w:rsidP="005713DA">
      <w:pPr>
        <w:spacing w:after="0" w:line="240" w:lineRule="auto"/>
      </w:pPr>
      <w:r>
        <w:separator/>
      </w:r>
    </w:p>
  </w:footnote>
  <w:footnote w:type="continuationSeparator" w:id="1">
    <w:p w:rsidR="008F02A9" w:rsidRDefault="008F02A9" w:rsidP="00571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7377"/>
      <w:docPartObj>
        <w:docPartGallery w:val="Page Numbers (Top of Page)"/>
        <w:docPartUnique/>
      </w:docPartObj>
    </w:sdtPr>
    <w:sdtContent>
      <w:p w:rsidR="005713DA" w:rsidRDefault="005713DA">
        <w:pPr>
          <w:pStyle w:val="stbilgi"/>
        </w:pPr>
        <w:fldSimple w:instr=" PAGE   \* MERGEFORMAT ">
          <w:r w:rsidR="00953B48">
            <w:rPr>
              <w:noProof/>
            </w:rPr>
            <w:t>3</w:t>
          </w:r>
        </w:fldSimple>
      </w:p>
    </w:sdtContent>
  </w:sdt>
  <w:p w:rsidR="005713DA" w:rsidRDefault="005713D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rsids>
    <w:rsidRoot w:val="005713DA"/>
    <w:rsid w:val="005713DA"/>
    <w:rsid w:val="008F02A9"/>
    <w:rsid w:val="00953B48"/>
    <w:rsid w:val="00ED0F96"/>
    <w:rsid w:val="00F5165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DA"/>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5713D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713DA"/>
    <w:rPr>
      <w:rFonts w:ascii="Calibri" w:eastAsia="Calibri" w:hAnsi="Calibri" w:cs="Arial"/>
      <w:sz w:val="20"/>
      <w:szCs w:val="20"/>
    </w:rPr>
  </w:style>
  <w:style w:type="character" w:styleId="SonnotBavurusu">
    <w:name w:val="endnote reference"/>
    <w:uiPriority w:val="99"/>
    <w:semiHidden/>
    <w:unhideWhenUsed/>
    <w:rsid w:val="005713DA"/>
    <w:rPr>
      <w:vertAlign w:val="superscript"/>
    </w:rPr>
  </w:style>
  <w:style w:type="paragraph" w:styleId="NormalWeb">
    <w:name w:val="Normal (Web)"/>
    <w:basedOn w:val="Normal"/>
    <w:uiPriority w:val="99"/>
    <w:unhideWhenUsed/>
    <w:rsid w:val="005713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713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13DA"/>
    <w:rPr>
      <w:rFonts w:ascii="Calibri" w:eastAsia="Calibri" w:hAnsi="Calibri" w:cs="Arial"/>
    </w:rPr>
  </w:style>
  <w:style w:type="paragraph" w:styleId="Altbilgi">
    <w:name w:val="footer"/>
    <w:basedOn w:val="Normal"/>
    <w:link w:val="AltbilgiChar"/>
    <w:uiPriority w:val="99"/>
    <w:semiHidden/>
    <w:unhideWhenUsed/>
    <w:rsid w:val="005713D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713DA"/>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580</Words>
  <Characters>3311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2012-11-15T14:54:00Z</dcterms:created>
  <dcterms:modified xsi:type="dcterms:W3CDTF">2012-11-15T15:17:00Z</dcterms:modified>
</cp:coreProperties>
</file>