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BF" w:rsidRPr="00A63F36" w:rsidRDefault="000317BF" w:rsidP="00A63F36">
      <w:pPr>
        <w:jc w:val="center"/>
        <w:rPr>
          <w:sz w:val="36"/>
          <w:szCs w:val="36"/>
        </w:rPr>
      </w:pPr>
      <w:r w:rsidRPr="00A63F36">
        <w:rPr>
          <w:rFonts w:ascii="HASENAT" w:hAnsi="HASENAT" w:cs="HASENAT"/>
          <w:color w:val="083772"/>
          <w:sz w:val="36"/>
          <w:szCs w:val="36"/>
          <w:rtl/>
        </w:rPr>
        <w:t>سُبْحَانَ الَّذٖى اَسْرٰى بِعَبْدِهٖ لَيْلًا مِنَ الْمَسْجِدِ الْحَرَامِ اِلَى الْمَسْجِدِ الْاَقْصَا الَّذٖى بَارَكْنَا حَوْلَهُ لِنُرِيَهُ مِنْ اٰيَاتِنَا اِنَّهُ هُوَ السَّمٖيعُ الْبَصٖيرُ</w:t>
      </w:r>
    </w:p>
    <w:p w:rsidR="00A63F36" w:rsidRDefault="00A63F36" w:rsidP="00A63F36">
      <w:pPr>
        <w:jc w:val="center"/>
      </w:pPr>
      <w:r w:rsidRPr="00A63F36">
        <w:rPr>
          <w:rFonts w:cs="Arial" w:hint="cs"/>
          <w:rtl/>
        </w:rPr>
        <w:t>قال</w:t>
      </w:r>
      <w:r w:rsidRPr="00A63F36">
        <w:rPr>
          <w:rFonts w:cs="Arial"/>
          <w:rtl/>
        </w:rPr>
        <w:t xml:space="preserve"> </w:t>
      </w:r>
      <w:r w:rsidRPr="00A63F36">
        <w:rPr>
          <w:rFonts w:cs="Arial" w:hint="cs"/>
          <w:rtl/>
        </w:rPr>
        <w:t>رسول</w:t>
      </w:r>
      <w:r w:rsidRPr="00A63F36">
        <w:rPr>
          <w:rFonts w:cs="Arial"/>
          <w:rtl/>
        </w:rPr>
        <w:t xml:space="preserve"> </w:t>
      </w:r>
      <w:r w:rsidRPr="00A63F36">
        <w:rPr>
          <w:rFonts w:cs="Arial" w:hint="cs"/>
          <w:rtl/>
        </w:rPr>
        <w:t>الله</w:t>
      </w:r>
      <w:r w:rsidRPr="00A63F36">
        <w:rPr>
          <w:rFonts w:cs="Arial"/>
          <w:rtl/>
        </w:rPr>
        <w:t>:</w:t>
      </w:r>
      <w:r w:rsidRPr="00A63F36">
        <w:rPr>
          <w:rFonts w:ascii="Traditional Arabic" w:hAnsi="Traditional Arabic" w:cs="Traditional Arabic"/>
          <w:sz w:val="36"/>
          <w:szCs w:val="36"/>
          <w:rtl/>
        </w:rPr>
        <w:t>مَنْ قَرَأَ بِالْآيَتَيْنِ مِنْ آخِرِ سُورَةِ الْبَقَرَةِ فِى لَيْلَةِ كَفَتَاهُ</w:t>
      </w:r>
    </w:p>
    <w:p w:rsidR="000317BF" w:rsidRPr="00A63F36" w:rsidRDefault="000317BF" w:rsidP="000317BF">
      <w:pPr>
        <w:rPr>
          <w:sz w:val="28"/>
          <w:szCs w:val="28"/>
        </w:rPr>
      </w:pPr>
      <w:r w:rsidRPr="00A63F36">
        <w:rPr>
          <w:sz w:val="28"/>
          <w:szCs w:val="28"/>
        </w:rPr>
        <w:t xml:space="preserve">MİRAC KANDİLİ </w:t>
      </w:r>
    </w:p>
    <w:p w:rsidR="00A63F36" w:rsidRDefault="000317BF" w:rsidP="00A63F36">
      <w:pPr>
        <w:rPr>
          <w:sz w:val="28"/>
          <w:szCs w:val="28"/>
        </w:rPr>
      </w:pPr>
      <w:r w:rsidRPr="00A63F36">
        <w:rPr>
          <w:sz w:val="28"/>
          <w:szCs w:val="28"/>
        </w:rPr>
        <w:t xml:space="preserve">Değerli Kardeşlerim! Yukarıda metnini okuduğum ayet-i kerimede Rabbimiz şöyle buyuruyor; “Kendisine ayetlerimizden bir kısmını gösterelim diye kulunu (Muhammed’i) bir gece Mescid-i Haram’dan, çevresini bereketlendirdiğimiz </w:t>
      </w:r>
      <w:r w:rsidRPr="00A63F36">
        <w:rPr>
          <w:sz w:val="28"/>
          <w:szCs w:val="28"/>
        </w:rPr>
        <w:lastRenderedPageBreak/>
        <w:t>Mescid-i Aksa’ya götüren Allah’ın şanı yücedir. Hiç şüphesiz O, hakkıyla işitendir, hakkıyla görendir.”</w:t>
      </w:r>
    </w:p>
    <w:p w:rsidR="000317BF" w:rsidRPr="00A63F36" w:rsidRDefault="000317BF" w:rsidP="00A63F36">
      <w:pPr>
        <w:rPr>
          <w:sz w:val="28"/>
          <w:szCs w:val="28"/>
        </w:rPr>
      </w:pPr>
      <w:r w:rsidRPr="00A63F36">
        <w:rPr>
          <w:sz w:val="28"/>
          <w:szCs w:val="28"/>
        </w:rPr>
        <w:t xml:space="preserve"> Kardeşlerim!   Önümüzdeki Pazar gününü Pazartesi’ne bağlayan gece Mirac kandilidir. Sözlükte, gece yürüyüşü manasına gelen İsra terim olarak, Efendimiz (s.a.s)’in, Kabe-i Muazzam’dan Mescid-i Aksa’ya getirilişini, mirac ise, bu mübarek yolculuğun Mescid-i Aksa’dan semavata doğru devam eden kısmını ifade etmektedir. İlahi mesajı tebliğ ile vazifeli peygamberler, görevlerini ifa ederken, ciddi sıkıntılara maruz kalmışlardır. En çok çile çeken peygamberlerden birisi de son peygamber Hz. Muhammed (s.a.s)’dir. </w:t>
      </w:r>
      <w:r w:rsidRPr="00A63F36">
        <w:rPr>
          <w:sz w:val="28"/>
          <w:szCs w:val="28"/>
        </w:rPr>
        <w:lastRenderedPageBreak/>
        <w:t xml:space="preserve">Efendimiz ’in peygamberliğinin onuncu yılında, hem eşi Hz. Hatice, hem de amcası Ebu Talib vefat etmişti. Mekke müşrikleri tarafından Müslümanlara uygulanan yıldırma hareketleri, ekonomik boykot ve akabinde de eşinin ve amcasının vefat etmesi Efendimizi çok üzmüştü. İslam Tarihinde o yıl Hüzün Yılı olarak adlandırılır. Bu sıkıntılı dönemde yüce Rabb’imiz onu huzuruna davet etti. Bu davette, Allah’ın kulu ve peygamberi Hz. Muhammed Mustafa (s.a.s) O’nun yüce iltifatına mazhar olurken teselli buluyor ve aynı zamanda da Rabbimiz bu yolculuk esnasında Peygamberimiz vasıtasıyla bizlere yeni mesajlar gönderiyordu. </w:t>
      </w:r>
      <w:r w:rsidRPr="00A63F36">
        <w:rPr>
          <w:sz w:val="28"/>
          <w:szCs w:val="28"/>
        </w:rPr>
        <w:lastRenderedPageBreak/>
        <w:t xml:space="preserve">Kardeşlerim!   Mirac, süfli duygulardan, beşeri hislerden tertemiz bir kulluğa, en yüce mertebeye yükseliştir. Mirac, bu evrenin üstündeki gaflet perdelerini kaldırıp, ilahi hakikatleri ortaya çıkaran bir sırdır. Rabbimizin insanlıktan istediklerini Peygamberine doğrudan bildirdiği ulvi bir olaydır. Bütün ibadetlerin özü ve İslam dininin ana direği olan, beş vakit namaz o gece farz kılınmıştır. Namazı müminin kendini Allah’ın huzurunda hissetmesi itibariyle her birimiz için adeta bir miractır. Bu gerçeği dile getiren Süleyman Çelebi ne güzel söyler:  “Sen ki mirac eyleyip ettin niyaz Ümmetin miracını kıldım namaz.”   </w:t>
      </w:r>
    </w:p>
    <w:p w:rsidR="000317BF" w:rsidRPr="00A63F36" w:rsidRDefault="000317BF" w:rsidP="00A63F36">
      <w:pPr>
        <w:rPr>
          <w:sz w:val="28"/>
          <w:szCs w:val="28"/>
        </w:rPr>
      </w:pPr>
      <w:r w:rsidRPr="00A63F36">
        <w:rPr>
          <w:sz w:val="28"/>
          <w:szCs w:val="28"/>
        </w:rPr>
        <w:lastRenderedPageBreak/>
        <w:t xml:space="preserve">Aziz Müminler! Mirac gecesine yaklaştığımız şu günlerde Soma’da şehit olan kardeşlerimizin acısı da yüreklerimizdeki tazeliğini sürdürüyor. Bu gece yapacağımız dua ve niyazlara onları ve kederli ailelerini de katalım. Kendimiz, ailemiz ve geçmişlerimiz için istediğimiz gibi onlar için de rahmet ve mağfiret pınarlarından istifade niyazında bulunalım. Milletimizin, Müslümanların ve bütün dünyanın huzur ve sükunu için dua etmeyi ihmal etmeyelim. Hayatımızı gözden geçirelim ve yanlışlardan dönme, Allah’a teslim olma konusunda güzel kararlar alalım. Özellikle bu gece farz kılınan beş vakit namaz konusundaki </w:t>
      </w:r>
      <w:r w:rsidRPr="00A63F36">
        <w:rPr>
          <w:sz w:val="28"/>
          <w:szCs w:val="28"/>
        </w:rPr>
        <w:lastRenderedPageBreak/>
        <w:t xml:space="preserve">eksiklerimizi düşünelim. Kıldığımız namaz bizi kötülüklerden alıkoymuyorsa bunun sebebi üzerinde kafa yoralım ve çareler arayalım. Günahlarımızın çokluğu bizi karamsarlığa düşürmesin. Çünkü miracın lütuflarından biri de, “Şirk koşmayanların affedilip cennete girecekleri” müjdesidir. Kardeşlerim! Allah Teâlânın İsra Suresinde bildirdiği ahlâk ve fazilet düsturlarını hayatımıza hakim kılalım. Onlarda özetle şunlardır: Allah’a ortak koşmayınız. Anne ve babanıza itaat ve hürmet ediniz. Akrabaya, yoksula haklarını veriniz. İsraf etmeyiniz. Aşırılıklardan sakınınız. Geçim endişesiyle çocuklarınızı öldürmeyiniz. Zinaya yaklaşmayınız. Adam öldürmeyiniz. </w:t>
      </w:r>
      <w:r w:rsidRPr="00A63F36">
        <w:rPr>
          <w:sz w:val="28"/>
          <w:szCs w:val="28"/>
        </w:rPr>
        <w:lastRenderedPageBreak/>
        <w:t xml:space="preserve">Yetimlere iyi muamele ediniz. Ölçü ve tartıda doğruluktan sapmayınız. Bilmediğiniz bir şeyin ardına düşüp körü körüne takip etmeyiniz. Yeryüzünde kibir ve gurur taslayarak yürümeyiniz. Kardeşlerim! Bakara suresinin son iki ayeti de bu gece nazil olmuştur. Peygamber efendimiz “Gece, Bakara suresinin son iki ayetini okuyan kimseye, bunlar kâfi gelir” buyurmaktadır. Hocalarımızın yatsı namazından sonra genellikle okudukları ve </w:t>
      </w:r>
      <w:r w:rsidR="00A63F36">
        <w:rPr>
          <w:sz w:val="28"/>
          <w:szCs w:val="28"/>
        </w:rPr>
        <w:t xml:space="preserve"> (</w:t>
      </w:r>
      <w:r w:rsidR="00A63F36" w:rsidRPr="00A63F36">
        <w:rPr>
          <w:rFonts w:ascii="HASENAT" w:hAnsi="HASENAT" w:cs="HASENAT"/>
          <w:color w:val="083772"/>
          <w:sz w:val="28"/>
          <w:szCs w:val="28"/>
          <w:rtl/>
        </w:rPr>
        <w:t>اٰمَنَ الرَّسُولُ</w:t>
      </w:r>
      <w:r w:rsidR="00A63F36">
        <w:rPr>
          <w:sz w:val="28"/>
          <w:szCs w:val="28"/>
        </w:rPr>
        <w:t xml:space="preserve"> </w:t>
      </w:r>
      <w:r w:rsidRPr="00A63F36">
        <w:rPr>
          <w:sz w:val="28"/>
          <w:szCs w:val="28"/>
        </w:rPr>
        <w:t xml:space="preserve">) diye başlayan bu iki ayeti manası ile birlikte öğrenelim ve her gece manasını da idrak ederek okuyalım. Bu iki ayette önce âdeta imanımızı tazeleyen cümleler söylenmekte ve şöyle devam </w:t>
      </w:r>
      <w:r w:rsidRPr="00A63F36">
        <w:rPr>
          <w:sz w:val="28"/>
          <w:szCs w:val="28"/>
        </w:rPr>
        <w:lastRenderedPageBreak/>
        <w:t xml:space="preserve">edilmektedir: “Ey Rabbimiz! Unutur, ya da yanılırsak bizi sorumlu tutma! Ey Rabbimiz! Bize, bizden öncekilere yüklediğin gibi ağır yük yükleme. Ey Rabbimiz! Bize gücümüzün yetmediği şeyleri yükleme! Bizi affet, bizi bağışla, bize acı! Sen bizim Mevla’mızsın. Kâfirler topluluğuna karşı bize yardım et.” </w:t>
      </w:r>
    </w:p>
    <w:p w:rsidR="00FE165A" w:rsidRDefault="000317BF" w:rsidP="00A63F36">
      <w:r>
        <w:t xml:space="preserve">                </w:t>
      </w:r>
    </w:p>
    <w:sectPr w:rsidR="00FE165A" w:rsidSect="00A63F36">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A23" w:rsidRDefault="00B87A23" w:rsidP="00A63F36">
      <w:pPr>
        <w:spacing w:after="0" w:line="240" w:lineRule="auto"/>
      </w:pPr>
      <w:r>
        <w:separator/>
      </w:r>
    </w:p>
  </w:endnote>
  <w:endnote w:type="continuationSeparator" w:id="1">
    <w:p w:rsidR="00B87A23" w:rsidRDefault="00B87A23" w:rsidP="00A6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A23" w:rsidRDefault="00B87A23" w:rsidP="00A63F36">
      <w:pPr>
        <w:spacing w:after="0" w:line="240" w:lineRule="auto"/>
      </w:pPr>
      <w:r>
        <w:separator/>
      </w:r>
    </w:p>
  </w:footnote>
  <w:footnote w:type="continuationSeparator" w:id="1">
    <w:p w:rsidR="00B87A23" w:rsidRDefault="00B87A23" w:rsidP="00A63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124269"/>
      <w:docPartObj>
        <w:docPartGallery w:val="Page Numbers (Top of Page)"/>
        <w:docPartUnique/>
      </w:docPartObj>
    </w:sdtPr>
    <w:sdtContent>
      <w:p w:rsidR="00A63F36" w:rsidRDefault="00A63F36">
        <w:pPr>
          <w:pStyle w:val="stbilgi"/>
          <w:jc w:val="center"/>
        </w:pPr>
        <w:r>
          <w:t>[</w:t>
        </w:r>
        <w:fldSimple w:instr=" PAGE   \* MERGEFORMAT ">
          <w:r>
            <w:rPr>
              <w:noProof/>
            </w:rPr>
            <w:t>8</w:t>
          </w:r>
        </w:fldSimple>
        <w:r>
          <w:t>]</w:t>
        </w:r>
      </w:p>
    </w:sdtContent>
  </w:sdt>
  <w:p w:rsidR="00A63F36" w:rsidRDefault="00A63F3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17BF"/>
    <w:rsid w:val="000317BF"/>
    <w:rsid w:val="003559E9"/>
    <w:rsid w:val="00625C82"/>
    <w:rsid w:val="006F1776"/>
    <w:rsid w:val="00876A1E"/>
    <w:rsid w:val="00A63F36"/>
    <w:rsid w:val="00B81CF3"/>
    <w:rsid w:val="00B87A2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3F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3F36"/>
  </w:style>
  <w:style w:type="paragraph" w:styleId="Altbilgi">
    <w:name w:val="footer"/>
    <w:basedOn w:val="Normal"/>
    <w:link w:val="AltbilgiChar"/>
    <w:uiPriority w:val="99"/>
    <w:semiHidden/>
    <w:unhideWhenUsed/>
    <w:rsid w:val="00A63F3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3F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2014-05-22T02:38:00Z</dcterms:created>
  <dcterms:modified xsi:type="dcterms:W3CDTF">2014-05-22T02:57:00Z</dcterms:modified>
</cp:coreProperties>
</file>